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“齐鲁红色物业”星级服务项目认定标准</w:t>
      </w:r>
    </w:p>
    <w:p>
      <w:pPr>
        <w:widowControl w:val="0"/>
        <w:wordWrap/>
        <w:adjustRightInd w:val="0"/>
        <w:snapToGrid w:val="0"/>
        <w:spacing w:before="157" w:beforeLines="5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组织建设好。</w:t>
      </w:r>
      <w:r>
        <w:rPr>
          <w:rFonts w:hint="eastAsia" w:ascii="仿宋_GB2312" w:hAnsi="仿宋" w:eastAsia="仿宋_GB2312"/>
          <w:sz w:val="32"/>
          <w:szCs w:val="32"/>
        </w:rPr>
        <w:t>原则上为商品住宅小区或老旧小区物业项目；小区成立业主大会、选举产生业主委员会并规范运行，尚未成立的，成立小区物业管理委员会或者所在社区成立环境和物业管理委员会，组织业主共同决定物业管理事项；物业项目部按规定单独成立党组织或成立联合党组织，项目负责人按规定到社区报到，建立起“四位一体”联建共建机制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二、党员队伍好。</w:t>
      </w:r>
      <w:r>
        <w:rPr>
          <w:rFonts w:hint="eastAsia" w:ascii="仿宋_GB2312" w:hAnsi="仿宋" w:eastAsia="仿宋_GB2312"/>
          <w:sz w:val="32"/>
          <w:szCs w:val="32"/>
        </w:rPr>
        <w:t>党员职工爱岗敬业、表现突出，积极开展党员示范岗、党员责任区、承诺践诺等活动，组建党员志愿者队伍并认真开展志愿服务。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三、服务质量好。</w:t>
      </w:r>
      <w:r>
        <w:rPr>
          <w:rFonts w:hint="eastAsia" w:ascii="仿宋_GB2312" w:hAnsi="仿宋" w:eastAsia="仿宋_GB2312"/>
          <w:sz w:val="32"/>
          <w:szCs w:val="32"/>
        </w:rPr>
        <w:t>物业服务规范有序、环境整洁、管理到位；物业服务区域内没有私搭乱建、飞线充电、乱停乱放等违法或不文明行为；认真落实“三会三公开”制度，物业服务收费公示公开到位；上一年未发生负面舆情、12345政务服务热线投诉量在所在辖区处于靠后位置，业主满意度达到90%以上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四、运营管理好。</w:t>
      </w:r>
      <w:r>
        <w:rPr>
          <w:rFonts w:hint="eastAsia" w:ascii="仿宋_GB2312" w:hAnsi="仿宋" w:eastAsia="仿宋_GB2312"/>
          <w:sz w:val="32"/>
          <w:szCs w:val="32"/>
        </w:rPr>
        <w:t>上一年度物业费交费率不低于95%；积极运用新技术、新应用提高公共设施设备管护效率，降低服务成本；积极拓展线上线下生活服务，为业主提供个性化特约服务，提高增值服务收入。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五、社会形象好。</w:t>
      </w:r>
      <w:r>
        <w:rPr>
          <w:rFonts w:hint="eastAsia" w:ascii="仿宋_GB2312" w:hAnsi="仿宋" w:eastAsia="仿宋_GB2312"/>
          <w:sz w:val="32"/>
          <w:szCs w:val="32"/>
        </w:rPr>
        <w:t>工作实绩突出，代表性强，曾作为“红色物业”现场观摩点或获得市县有关部门公布的“红色物业”示范项目等荣誉；未因物业服务问题受到行政处罚或通报批评，未发生过生产安全责任事故；积极参加社区公益活动，向业主提供公益服务不少于２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878118A"/>
    <w:rsid w:val="0CC00AC2"/>
    <w:rsid w:val="17364D2E"/>
    <w:rsid w:val="3A56089B"/>
    <w:rsid w:val="52131640"/>
    <w:rsid w:val="67D92E70"/>
    <w:rsid w:val="6878118A"/>
    <w:rsid w:val="6D4E0FBF"/>
    <w:rsid w:val="71BB31E7"/>
    <w:rsid w:val="7D3E66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2022-12-14T01:42:00Z</dcterms:created>
  <dc:creator>Administrator</dc:creator>
  <cp:lastModifiedBy>Administrator</cp:lastModifiedBy>
  <dcterms:modified xsi:type="dcterms:W3CDTF">2022-12-14T08:19:06Z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